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553" w:rsidRDefault="001C155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70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480"/>
        <w:gridCol w:w="5387"/>
        <w:gridCol w:w="2835"/>
      </w:tblGrid>
      <w:tr w:rsidR="001C1553">
        <w:trPr>
          <w:cantSplit/>
          <w:trHeight w:val="201"/>
        </w:trPr>
        <w:tc>
          <w:tcPr>
            <w:tcW w:w="10702" w:type="dxa"/>
            <w:gridSpan w:val="3"/>
          </w:tcPr>
          <w:p w:rsidR="001C1553" w:rsidRDefault="001C1553">
            <w:pPr>
              <w:jc w:val="center"/>
              <w:rPr>
                <w:sz w:val="16"/>
                <w:szCs w:val="16"/>
              </w:rPr>
            </w:pPr>
          </w:p>
        </w:tc>
      </w:tr>
      <w:tr w:rsidR="001C1553">
        <w:trPr>
          <w:cantSplit/>
          <w:trHeight w:val="80"/>
        </w:trPr>
        <w:tc>
          <w:tcPr>
            <w:tcW w:w="2480" w:type="dxa"/>
          </w:tcPr>
          <w:p w:rsidR="001C1553" w:rsidRDefault="001C1553">
            <w:pPr>
              <w:numPr>
                <w:ilvl w:val="7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1440" w:hanging="144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387" w:type="dxa"/>
          </w:tcPr>
          <w:p w:rsidR="001C1553" w:rsidRDefault="001C1553">
            <w:pPr>
              <w:numPr>
                <w:ilvl w:val="7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1440" w:hanging="144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1C1553" w:rsidRDefault="001C1553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</w:tr>
      <w:tr w:rsidR="001C1553">
        <w:trPr>
          <w:cantSplit/>
          <w:trHeight w:val="539"/>
        </w:trPr>
        <w:tc>
          <w:tcPr>
            <w:tcW w:w="10702" w:type="dxa"/>
            <w:gridSpan w:val="3"/>
            <w:vAlign w:val="bottom"/>
          </w:tcPr>
          <w:p w:rsidR="001C1553" w:rsidRPr="009A089D" w:rsidRDefault="009A089D" w:rsidP="009A089D">
            <w:pPr>
              <w:jc w:val="center"/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</w:pPr>
            <w:r w:rsidRPr="009A089D"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PROGETTO</w:t>
            </w:r>
          </w:p>
          <w:p w:rsidR="009A089D" w:rsidRDefault="009A089D" w:rsidP="009A089D">
            <w:pPr>
              <w:jc w:val="center"/>
              <w:rPr>
                <w:rFonts w:ascii="Century Gothic" w:eastAsia="Century Gothic" w:hAnsi="Century Gothic" w:cs="Century Gothic"/>
                <w:b/>
                <w:sz w:val="16"/>
                <w:szCs w:val="16"/>
              </w:rPr>
            </w:pPr>
            <w:r w:rsidRPr="009A089D"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IL MONDO DELLE ILLUSIONI</w:t>
            </w:r>
          </w:p>
        </w:tc>
      </w:tr>
    </w:tbl>
    <w:p w:rsidR="001C1553" w:rsidRDefault="001C1553">
      <w:pPr>
        <w:pStyle w:val="Titolo1"/>
        <w:jc w:val="center"/>
        <w:rPr>
          <w:rFonts w:ascii="Arial" w:eastAsia="Arial" w:hAnsi="Arial" w:cs="Arial"/>
          <w:b/>
        </w:rPr>
      </w:pPr>
    </w:p>
    <w:p w:rsidR="001C1553" w:rsidRDefault="00660733">
      <w:pPr>
        <w:pStyle w:val="Titolo1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SCHEDA DI PIANIFICAZIONE DIDATTICA E FINANZIARIA</w:t>
      </w:r>
    </w:p>
    <w:p w:rsidR="001C1553" w:rsidRDefault="001C1553"/>
    <w:p w:rsidR="001C1553" w:rsidRDefault="001C1553">
      <w:pPr>
        <w:pStyle w:val="Titolo1"/>
        <w:jc w:val="center"/>
        <w:rPr>
          <w:rFonts w:ascii="Arial" w:eastAsia="Arial" w:hAnsi="Arial" w:cs="Arial"/>
          <w:b/>
        </w:rPr>
      </w:pPr>
    </w:p>
    <w:p w:rsidR="001C1553" w:rsidRDefault="00660733">
      <w:pPr>
        <w:jc w:val="center"/>
      </w:pPr>
      <w:r>
        <w:rPr>
          <w:rFonts w:ascii="Arial" w:eastAsia="Arial" w:hAnsi="Arial" w:cs="Arial"/>
          <w:b/>
        </w:rPr>
        <w:t>A.S. 2025/2026</w:t>
      </w:r>
    </w:p>
    <w:p w:rsidR="001C1553" w:rsidRDefault="001C1553"/>
    <w:tbl>
      <w:tblPr>
        <w:tblStyle w:val="a0"/>
        <w:tblW w:w="10849" w:type="dxa"/>
        <w:tblInd w:w="0" w:type="dxa"/>
        <w:tblBorders>
          <w:top w:val="single" w:sz="12" w:space="0" w:color="BFBFBF"/>
          <w:left w:val="single" w:sz="12" w:space="0" w:color="BFBFBF"/>
          <w:bottom w:val="single" w:sz="12" w:space="0" w:color="BFBFBF"/>
          <w:right w:val="single" w:sz="12" w:space="0" w:color="BFBFBF"/>
          <w:insideH w:val="single" w:sz="12" w:space="0" w:color="BFBFBF"/>
          <w:insideV w:val="single" w:sz="12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2395"/>
        <w:gridCol w:w="8454"/>
      </w:tblGrid>
      <w:tr w:rsidR="001C1553">
        <w:trPr>
          <w:trHeight w:val="907"/>
        </w:trPr>
        <w:tc>
          <w:tcPr>
            <w:tcW w:w="10849" w:type="dxa"/>
            <w:gridSpan w:val="2"/>
            <w:shd w:val="clear" w:color="auto" w:fill="F2F2F2"/>
          </w:tcPr>
          <w:p w:rsidR="001C1553" w:rsidRDefault="00660733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Barrare la/e casella/e di interesse</w:t>
            </w:r>
          </w:p>
          <w:p w:rsidR="001C1553" w:rsidRDefault="001C1553"/>
          <w:p w:rsidR="001C1553" w:rsidRDefault="00660733">
            <w:pPr>
              <w:pStyle w:val="Titolo1"/>
              <w:ind w:left="720"/>
              <w:jc w:val="left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PROGETTO X</w:t>
            </w:r>
          </w:p>
          <w:p w:rsidR="001C1553" w:rsidRDefault="001C1553">
            <w:pPr>
              <w:rPr>
                <w:b/>
              </w:rPr>
            </w:pPr>
          </w:p>
          <w:p w:rsidR="001C1553" w:rsidRDefault="00660733">
            <w:pPr>
              <w:ind w:left="7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USCITA DIDATTICA </w:t>
            </w:r>
            <w:r>
              <w:rPr>
                <w:rFonts w:ascii="Arial" w:eastAsia="Arial" w:hAnsi="Arial" w:cs="Arial"/>
              </w:rPr>
              <w:t xml:space="preserve">     1 giorno               2 giorni X (dipende dalla disponibilità delle strutture)</w:t>
            </w:r>
            <w:r>
              <w:rPr>
                <w:noProof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>
                      <wp:simplePos x="0" y="0"/>
                      <wp:positionH relativeFrom="column">
                        <wp:posOffset>2710815</wp:posOffset>
                      </wp:positionH>
                      <wp:positionV relativeFrom="paragraph">
                        <wp:posOffset>40005</wp:posOffset>
                      </wp:positionV>
                      <wp:extent cx="182880" cy="90805"/>
                      <wp:effectExtent l="0" t="0" r="7620" b="4445"/>
                      <wp:wrapNone/>
                      <wp:docPr id="5" name="Casella di test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8288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F44D1" w:rsidRDefault="0066073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2710815</wp:posOffset>
                      </wp:positionH>
                      <wp:positionV relativeFrom="paragraph">
                        <wp:posOffset>40005</wp:posOffset>
                      </wp:positionV>
                      <wp:extent cx="190500" cy="9525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10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0500" cy="952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1C1553" w:rsidRDefault="001C1553">
            <w:pPr>
              <w:rPr>
                <w:rFonts w:ascii="Arial" w:eastAsia="Arial" w:hAnsi="Arial" w:cs="Arial"/>
              </w:rPr>
            </w:pPr>
          </w:p>
          <w:p w:rsidR="001C1553" w:rsidRDefault="00660733">
            <w:pPr>
              <w:ind w:left="720"/>
              <w:jc w:val="both"/>
              <w:rPr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STAGE LINGUISTICO     </w:t>
            </w:r>
            <w:r>
              <w:rPr>
                <w:noProof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32384</wp:posOffset>
                      </wp:positionV>
                      <wp:extent cx="182880" cy="90805"/>
                      <wp:effectExtent l="0" t="0" r="7620" b="4445"/>
                      <wp:wrapNone/>
                      <wp:docPr id="4" name="Casella di test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8288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F44D1" w:rsidRDefault="00660733" w:rsidP="002F44D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32384</wp:posOffset>
                      </wp:positionV>
                      <wp:extent cx="190500" cy="9525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10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0500" cy="952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1C1553" w:rsidRDefault="001C1553">
            <w:pPr>
              <w:jc w:val="both"/>
            </w:pPr>
          </w:p>
          <w:p w:rsidR="001C1553" w:rsidRDefault="00660733">
            <w:pPr>
              <w:ind w:left="720"/>
              <w:jc w:val="both"/>
            </w:pPr>
            <w:r>
              <w:rPr>
                <w:rFonts w:ascii="Arial" w:eastAsia="Arial" w:hAnsi="Arial" w:cs="Arial"/>
                <w:b/>
              </w:rPr>
              <w:t>STAGE PCTO</w:t>
            </w:r>
            <w:r>
              <w:rPr>
                <w:rFonts w:ascii="Arial" w:eastAsia="Arial" w:hAnsi="Arial" w:cs="Arial"/>
              </w:rPr>
              <w:t xml:space="preserve">                Italia                1 giorno               2 giorni               Estero  </w:t>
            </w:r>
            <w:r>
              <w:rPr>
                <w:noProof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>
                      <wp:simplePos x="0" y="0"/>
                      <wp:positionH relativeFrom="column">
                        <wp:posOffset>2733675</wp:posOffset>
                      </wp:positionH>
                      <wp:positionV relativeFrom="paragraph">
                        <wp:posOffset>55243</wp:posOffset>
                      </wp:positionV>
                      <wp:extent cx="182880" cy="90805"/>
                      <wp:effectExtent l="0" t="0" r="7620" b="4445"/>
                      <wp:wrapNone/>
                      <wp:docPr id="2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8288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2139A" w:rsidRDefault="00660733" w:rsidP="0072139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2733675</wp:posOffset>
                      </wp:positionH>
                      <wp:positionV relativeFrom="paragraph">
                        <wp:posOffset>55243</wp:posOffset>
                      </wp:positionV>
                      <wp:extent cx="190500" cy="9525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10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0500" cy="952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>
                      <wp:simplePos x="0" y="0"/>
                      <wp:positionH relativeFrom="column">
                        <wp:posOffset>3861435</wp:posOffset>
                      </wp:positionH>
                      <wp:positionV relativeFrom="paragraph">
                        <wp:posOffset>47625</wp:posOffset>
                      </wp:positionV>
                      <wp:extent cx="182880" cy="90805"/>
                      <wp:effectExtent l="0" t="0" r="7620" b="4445"/>
                      <wp:wrapNone/>
                      <wp:docPr id="1" name="Casella di tes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8288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2139A" w:rsidRDefault="00660733" w:rsidP="0072139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3861435</wp:posOffset>
                      </wp:positionH>
                      <wp:positionV relativeFrom="paragraph">
                        <wp:posOffset>47625</wp:posOffset>
                      </wp:positionV>
                      <wp:extent cx="190500" cy="9525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10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0500" cy="952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>
                      <wp:simplePos x="0" y="0"/>
                      <wp:positionH relativeFrom="column">
                        <wp:posOffset>5126355</wp:posOffset>
                      </wp:positionH>
                      <wp:positionV relativeFrom="paragraph">
                        <wp:posOffset>47625</wp:posOffset>
                      </wp:positionV>
                      <wp:extent cx="182880" cy="90805"/>
                      <wp:effectExtent l="0" t="0" r="7620" b="4445"/>
                      <wp:wrapNone/>
                      <wp:docPr id="3" name="Casella di test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8288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85FB3" w:rsidRDefault="00660733" w:rsidP="00B85FB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5126355</wp:posOffset>
                      </wp:positionH>
                      <wp:positionV relativeFrom="paragraph">
                        <wp:posOffset>47625</wp:posOffset>
                      </wp:positionV>
                      <wp:extent cx="190500" cy="9525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10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0500" cy="952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1C1553" w:rsidRDefault="001C1553">
            <w:pPr>
              <w:ind w:left="720"/>
              <w:jc w:val="both"/>
            </w:pPr>
          </w:p>
          <w:p w:rsidR="001C1553" w:rsidRDefault="001C1553">
            <w:pPr>
              <w:ind w:left="720"/>
              <w:jc w:val="both"/>
            </w:pPr>
          </w:p>
        </w:tc>
      </w:tr>
      <w:tr w:rsidR="001C1553">
        <w:trPr>
          <w:trHeight w:val="907"/>
        </w:trPr>
        <w:tc>
          <w:tcPr>
            <w:tcW w:w="10849" w:type="dxa"/>
            <w:gridSpan w:val="2"/>
            <w:shd w:val="clear" w:color="auto" w:fill="F2F2F2"/>
          </w:tcPr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IL CERCHIO DEI SENSI</w:t>
            </w:r>
          </w:p>
        </w:tc>
      </w:tr>
      <w:tr w:rsidR="001C1553">
        <w:trPr>
          <w:trHeight w:val="665"/>
        </w:trPr>
        <w:tc>
          <w:tcPr>
            <w:tcW w:w="2395" w:type="dxa"/>
            <w:shd w:val="clear" w:color="auto" w:fill="F2F2F2"/>
          </w:tcPr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REFERENTE</w:t>
            </w:r>
          </w:p>
          <w:p w:rsidR="001C1553" w:rsidRDefault="001C1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Prof.</w:t>
            </w:r>
          </w:p>
        </w:tc>
        <w:tc>
          <w:tcPr>
            <w:tcW w:w="8454" w:type="dxa"/>
            <w:shd w:val="clear" w:color="auto" w:fill="auto"/>
          </w:tcPr>
          <w:p w:rsidR="001C1553" w:rsidRDefault="00660733" w:rsidP="009A08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PROVITINA DANIELA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– DI </w:t>
            </w:r>
            <w:r w:rsidR="009A089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NICOLO ROSARIA – </w:t>
            </w:r>
            <w:r w:rsidR="009A089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MILANO</w:t>
            </w:r>
            <w:r w:rsidR="009A089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ILEANA </w:t>
            </w:r>
          </w:p>
        </w:tc>
      </w:tr>
      <w:tr w:rsidR="001C1553">
        <w:trPr>
          <w:trHeight w:val="665"/>
        </w:trPr>
        <w:tc>
          <w:tcPr>
            <w:tcW w:w="2395" w:type="dxa"/>
            <w:shd w:val="clear" w:color="auto" w:fill="F2F2F2"/>
          </w:tcPr>
          <w:p w:rsidR="001C1553" w:rsidRDefault="00660733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Macroprogetto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di riferimento</w:t>
            </w:r>
          </w:p>
          <w:p w:rsidR="001C1553" w:rsidRDefault="001C1553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1C1553" w:rsidRDefault="001C1553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Da compilare consultando il PTOF.</w:t>
            </w:r>
          </w:p>
        </w:tc>
        <w:tc>
          <w:tcPr>
            <w:tcW w:w="8454" w:type="dxa"/>
            <w:shd w:val="clear" w:color="auto" w:fill="auto"/>
          </w:tcPr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X Competenze chiave per tutti</w:t>
            </w:r>
          </w:p>
          <w:p w:rsidR="001C1553" w:rsidRDefault="001C1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X Cittadini della società contemporanea</w:t>
            </w:r>
          </w:p>
          <w:p w:rsidR="001C1553" w:rsidRDefault="001C1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❑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Cittadini europei</w:t>
            </w:r>
          </w:p>
          <w:p w:rsidR="001C1553" w:rsidRDefault="001C1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❑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Eccellere in ambito umanistico e scientifico</w:t>
            </w:r>
          </w:p>
          <w:p w:rsidR="001C1553" w:rsidRDefault="001C1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C1553">
        <w:trPr>
          <w:trHeight w:val="665"/>
        </w:trPr>
        <w:tc>
          <w:tcPr>
            <w:tcW w:w="2395" w:type="dxa"/>
            <w:shd w:val="clear" w:color="auto" w:fill="F2F2F2"/>
          </w:tcPr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Motivazione del progetto 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Analisi dei bisogni formativi ed eventuale riferimento a norme che rendono cogente il progetto. Modalità con le quali sono stati individuati i bisogni formativi</w:t>
            </w:r>
          </w:p>
        </w:tc>
        <w:tc>
          <w:tcPr>
            <w:tcW w:w="8454" w:type="dxa"/>
            <w:shd w:val="clear" w:color="auto" w:fill="FFFFFF"/>
          </w:tcPr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Nella nostra vita tutti i sensi sono ugualmente fondamentali. Il problema è che siamo talmente abituati ad usare la vista e l’udito che spesso non ci rendiamo neanche conto di quanto collaborino, come in una grande squadra, tutti gli altri sensi durante lo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svolgimento di una qualsiasi attività. 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Spesso osserviamo la realtà pensando che la nostra percezione sia univoca e oggettiva. Il museo delle illusioni ci mostra come cambia la percezione della realtà in base ad alcune variabili e alle Legge di raggruppam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ento (Gestalt)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FINALITA’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 Favorire la formazione di un bagaglio di competenze necessarie per comprendere tematiche svolte nei programmi scolastici.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 Offrire ai ragazzi la possibilità di verificare le proprie conoscenze, mettersi alla prova, confrontarsi con realtà e ambienti diversi (orientamento).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- Aiutare i giovani a maturare un atteggiamento di apertura nei confronti delle problematiche sociali. </w:t>
            </w:r>
          </w:p>
          <w:p w:rsidR="001C1553" w:rsidRDefault="001C1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C1553">
        <w:trPr>
          <w:trHeight w:val="665"/>
        </w:trPr>
        <w:tc>
          <w:tcPr>
            <w:tcW w:w="2395" w:type="dxa"/>
            <w:shd w:val="clear" w:color="auto" w:fill="F2F2F2"/>
          </w:tcPr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Obiettivi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 xml:space="preserve"> Indicare solo traguardi effettivamente conseguibili e verificabili, con riferimenti ai documenti prodotti dai dipartimenti</w:t>
            </w:r>
          </w:p>
        </w:tc>
        <w:tc>
          <w:tcPr>
            <w:tcW w:w="8454" w:type="dxa"/>
            <w:shd w:val="clear" w:color="auto" w:fill="auto"/>
          </w:tcPr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Sviluppare le capacità di ascolto e interpretazione della realtà attraverso diverse modalità comunicative.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  Acquisire e diffondere comportamenti compatibili con il rispetto del sé e dell’altro in contesti diversi.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 Acquisire metodologie di analisi.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 Saper gestire consapevolmente interazioni, relazioni ed attività di gruppo.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 Conoscere e sperimentare le pro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prie attitudini.</w:t>
            </w:r>
          </w:p>
        </w:tc>
      </w:tr>
      <w:tr w:rsidR="001C1553">
        <w:trPr>
          <w:trHeight w:val="665"/>
        </w:trPr>
        <w:tc>
          <w:tcPr>
            <w:tcW w:w="2395" w:type="dxa"/>
            <w:shd w:val="clear" w:color="auto" w:fill="F2F2F2"/>
          </w:tcPr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Destinatari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Indicare le classi</w:t>
            </w:r>
            <w:r>
              <w:rPr>
                <w:rFonts w:ascii="Arial" w:eastAsia="Arial" w:hAnsi="Arial" w:cs="Arial"/>
                <w:b/>
                <w:i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coinvolte nel progetto</w:t>
            </w:r>
          </w:p>
        </w:tc>
        <w:tc>
          <w:tcPr>
            <w:tcW w:w="8454" w:type="dxa"/>
            <w:shd w:val="clear" w:color="auto" w:fill="FFFFFF"/>
          </w:tcPr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Gli alunni delle prime classi del Liceo Scienze umane</w:t>
            </w:r>
            <w:r w:rsidR="009A089D">
              <w:rPr>
                <w:rFonts w:ascii="Arial" w:eastAsia="Arial" w:hAnsi="Arial" w:cs="Arial"/>
                <w:color w:val="000000"/>
                <w:sz w:val="20"/>
                <w:szCs w:val="20"/>
              </w:rPr>
              <w:t>, Classico, Scientifico e Linguistico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</w:p>
        </w:tc>
      </w:tr>
      <w:tr w:rsidR="001C1553">
        <w:trPr>
          <w:trHeight w:val="665"/>
        </w:trPr>
        <w:tc>
          <w:tcPr>
            <w:tcW w:w="2395" w:type="dxa"/>
            <w:shd w:val="clear" w:color="auto" w:fill="F2F2F2"/>
          </w:tcPr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Descrizione attività </w:t>
            </w:r>
            <w:r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Indicare sinteticamente il tipo di attività e i tempi di svolgimento</w:t>
            </w:r>
          </w:p>
        </w:tc>
        <w:tc>
          <w:tcPr>
            <w:tcW w:w="8454" w:type="dxa"/>
            <w:shd w:val="clear" w:color="auto" w:fill="auto"/>
          </w:tcPr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FASE TEORICA: 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 Introduzione, orientamento e presentazione del percorso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- Approfondimenti dei docenti delle specifiche discipline 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 Organizzazione e gestione del lavoro di gruppo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Incontri con operatori dell’Unione Ciechi e con soggetti non vedenti.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FASE PRATICA: 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Attività laboratoriale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Visita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al Museo delle Illusioni di Trapani</w:t>
            </w:r>
          </w:p>
          <w:p w:rsidR="001C1553" w:rsidRPr="009A089D" w:rsidRDefault="009A089D" w:rsidP="009A08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A089D">
              <w:rPr>
                <w:rFonts w:ascii="Arial" w:eastAsia="Arial" w:hAnsi="Arial" w:cs="Arial"/>
                <w:color w:val="000000"/>
                <w:sz w:val="20"/>
                <w:szCs w:val="20"/>
              </w:rPr>
              <w:t>Inserito all’interno del viaggio di istruzione</w:t>
            </w:r>
          </w:p>
        </w:tc>
      </w:tr>
      <w:tr w:rsidR="001C1553">
        <w:trPr>
          <w:trHeight w:val="2058"/>
        </w:trPr>
        <w:tc>
          <w:tcPr>
            <w:tcW w:w="2395" w:type="dxa"/>
            <w:shd w:val="clear" w:color="auto" w:fill="F2F2F2"/>
          </w:tcPr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Risorse umane interne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 xml:space="preserve">Indicare il </w:t>
            </w:r>
            <w:r>
              <w:rPr>
                <w:rFonts w:ascii="Arial" w:eastAsia="Arial" w:hAnsi="Arial" w:cs="Arial"/>
                <w:b/>
                <w:i/>
                <w:color w:val="000000"/>
                <w:sz w:val="16"/>
                <w:szCs w:val="16"/>
              </w:rPr>
              <w:t xml:space="preserve">personale della scuola </w:t>
            </w:r>
            <w:r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 xml:space="preserve">coinvolto nelle fasi di realizzazione del progetto </w:t>
            </w:r>
          </w:p>
        </w:tc>
        <w:tc>
          <w:tcPr>
            <w:tcW w:w="8454" w:type="dxa"/>
            <w:shd w:val="clear" w:color="auto" w:fill="auto"/>
          </w:tcPr>
          <w:p w:rsidR="001C1553" w:rsidRDefault="001C1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Docenti referenti e docenti delle Scienze Umane (A018)</w:t>
            </w:r>
          </w:p>
          <w:p w:rsidR="001C1553" w:rsidRDefault="001C1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</w:pPr>
          </w:p>
          <w:p w:rsidR="001C1553" w:rsidRDefault="001C1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❑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Collaboratore scolastico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N.1</w:t>
            </w:r>
          </w:p>
          <w:p w:rsidR="001C1553" w:rsidRDefault="001C1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</w:pPr>
          </w:p>
          <w:p w:rsidR="001C1553" w:rsidRDefault="001C1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❑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Assistente tecnico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N,1</w:t>
            </w:r>
          </w:p>
          <w:p w:rsidR="001C1553" w:rsidRDefault="001C1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</w:pPr>
          </w:p>
          <w:p w:rsidR="001C1553" w:rsidRDefault="001C1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C1553">
        <w:trPr>
          <w:trHeight w:val="1014"/>
        </w:trPr>
        <w:tc>
          <w:tcPr>
            <w:tcW w:w="2395" w:type="dxa"/>
            <w:vMerge w:val="restart"/>
            <w:shd w:val="clear" w:color="auto" w:fill="F2F2F2"/>
          </w:tcPr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Impegno in ore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Stima dell’impegno in ore</w:t>
            </w:r>
          </w:p>
        </w:tc>
        <w:tc>
          <w:tcPr>
            <w:tcW w:w="8454" w:type="dxa"/>
            <w:shd w:val="clear" w:color="auto" w:fill="auto"/>
          </w:tcPr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❑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Orario curriculare</w:t>
            </w:r>
          </w:p>
          <w:p w:rsidR="001C1553" w:rsidRDefault="00660733" w:rsidP="009A08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 10</w:t>
            </w:r>
            <w:r w:rsidR="009A089D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ore sono destinate agli alunni delle prime classi delle scienze umane per approfondire la tematica della percezione.</w:t>
            </w:r>
          </w:p>
        </w:tc>
      </w:tr>
      <w:tr w:rsidR="001C1553">
        <w:trPr>
          <w:trHeight w:val="1014"/>
        </w:trPr>
        <w:tc>
          <w:tcPr>
            <w:tcW w:w="2395" w:type="dxa"/>
            <w:vMerge/>
            <w:shd w:val="clear" w:color="auto" w:fill="F2F2F2"/>
          </w:tcPr>
          <w:p w:rsidR="001C1553" w:rsidRDefault="001C15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454" w:type="dxa"/>
            <w:shd w:val="clear" w:color="auto" w:fill="auto"/>
          </w:tcPr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❑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Orario extracurriculare 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n.30</w:t>
            </w:r>
          </w:p>
          <w:p w:rsidR="001C1553" w:rsidRDefault="001C1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❑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Ore frontali n°……</w:t>
            </w:r>
          </w:p>
          <w:p w:rsidR="001C1553" w:rsidRDefault="001C1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1C1553" w:rsidRDefault="001C1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❑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Ore di attività laboratoriale n° 30</w:t>
            </w:r>
          </w:p>
          <w:p w:rsidR="001C1553" w:rsidRDefault="001C1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C1553">
        <w:trPr>
          <w:trHeight w:val="665"/>
        </w:trPr>
        <w:tc>
          <w:tcPr>
            <w:tcW w:w="2395" w:type="dxa"/>
            <w:shd w:val="clear" w:color="auto" w:fill="F2F2F2"/>
          </w:tcPr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Risorse umane esterne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Indicare il</w:t>
            </w:r>
            <w:r>
              <w:rPr>
                <w:rFonts w:ascii="Arial" w:eastAsia="Arial" w:hAnsi="Arial" w:cs="Arial"/>
                <w:b/>
                <w:i/>
                <w:color w:val="000000"/>
                <w:sz w:val="16"/>
                <w:szCs w:val="16"/>
              </w:rPr>
              <w:t xml:space="preserve"> personale esterno</w:t>
            </w:r>
            <w:r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 xml:space="preserve"> coinvolto nel progetto, le modalità di individuazione, l’impegno in ore</w:t>
            </w:r>
          </w:p>
        </w:tc>
        <w:tc>
          <w:tcPr>
            <w:tcW w:w="8454" w:type="dxa"/>
            <w:shd w:val="clear" w:color="auto" w:fill="auto"/>
          </w:tcPr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FASE TEORICA: 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 Introduzione, orientamento e presentazione del percorso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- Approfondimenti dei docenti delle specifiche discipline 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 Organizzazione e gestione del lavoro di gruppo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Incontri con operatori dell’Unione Ciechi e del Centro Audiolesi, e con soggetti non veden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ti.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FASE PRATICA: 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Attività laboratoriale</w:t>
            </w:r>
            <w:r w:rsidR="009A089D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in collaborazione coi i docenti di scienze motorie</w:t>
            </w:r>
          </w:p>
          <w:p w:rsidR="001C1553" w:rsidRDefault="001C1553" w:rsidP="009A08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C1553">
        <w:trPr>
          <w:trHeight w:val="665"/>
        </w:trPr>
        <w:tc>
          <w:tcPr>
            <w:tcW w:w="2395" w:type="dxa"/>
            <w:shd w:val="clear" w:color="auto" w:fill="F2F2F2"/>
          </w:tcPr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Locali, beni e/o servizi 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Risorse logistiche, materiali di consumo, beni o servizi associati al progetto</w:t>
            </w:r>
          </w:p>
        </w:tc>
        <w:tc>
          <w:tcPr>
            <w:tcW w:w="8454" w:type="dxa"/>
            <w:shd w:val="clear" w:color="auto" w:fill="FFFFFF"/>
          </w:tcPr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Aule e aule informatiche – Fotocopie- Palestra</w:t>
            </w:r>
          </w:p>
        </w:tc>
      </w:tr>
      <w:tr w:rsidR="001C1553">
        <w:trPr>
          <w:trHeight w:val="1151"/>
        </w:trPr>
        <w:tc>
          <w:tcPr>
            <w:tcW w:w="2395" w:type="dxa"/>
            <w:shd w:val="clear" w:color="auto" w:fill="F2F2F2"/>
          </w:tcPr>
          <w:p w:rsidR="001C1553" w:rsidRDefault="00660733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Altre istituzioni coinvolte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Indicare gli enti esterni coinvolti nel progetto: es. Comune, Asl, associazioni e i relativi referenti</w:t>
            </w:r>
          </w:p>
        </w:tc>
        <w:tc>
          <w:tcPr>
            <w:tcW w:w="8454" w:type="dxa"/>
            <w:shd w:val="clear" w:color="auto" w:fill="auto"/>
          </w:tcPr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Unione Ciechi di Enna  </w:t>
            </w:r>
          </w:p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Museo delle Illusioni di Trapani</w:t>
            </w:r>
          </w:p>
          <w:p w:rsidR="001C1553" w:rsidRDefault="001C1553" w:rsidP="009A08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C1553">
        <w:trPr>
          <w:trHeight w:val="1342"/>
        </w:trPr>
        <w:tc>
          <w:tcPr>
            <w:tcW w:w="2395" w:type="dxa"/>
            <w:shd w:val="clear" w:color="auto" w:fill="F2F2F2"/>
          </w:tcPr>
          <w:p w:rsidR="001C1553" w:rsidRDefault="00660733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Fonti esterne di finanziamento</w:t>
            </w:r>
          </w:p>
          <w:p w:rsidR="001C1553" w:rsidRDefault="00660733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>Eventuali sponsorizzazioni, richieste di contributi alle famiglie, o altre modalità diverse dal Fondo per il Miglioramento dell’Offerta formativa.</w:t>
            </w:r>
          </w:p>
        </w:tc>
        <w:tc>
          <w:tcPr>
            <w:tcW w:w="8454" w:type="dxa"/>
            <w:shd w:val="clear" w:color="auto" w:fill="FFFFFF"/>
          </w:tcPr>
          <w:p w:rsidR="001C1553" w:rsidRDefault="0066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A089D">
              <w:rPr>
                <w:rFonts w:ascii="Arial" w:eastAsia="Arial" w:hAnsi="Arial" w:cs="Arial"/>
                <w:color w:val="000000"/>
                <w:sz w:val="20"/>
                <w:szCs w:val="20"/>
              </w:rPr>
              <w:t>Spese a carico delle famiglie</w:t>
            </w:r>
            <w:r w:rsidR="009A089D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come meta per il viaggio di istruzione</w:t>
            </w:r>
            <w:r w:rsidR="005E0F92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:rsidR="005E0F92" w:rsidRPr="009A089D" w:rsidRDefault="005E0F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Nessuna retribuzione per i docenti referenti del progetto perché le ore verranno svolte in orario curriculare.</w:t>
            </w:r>
          </w:p>
        </w:tc>
      </w:tr>
    </w:tbl>
    <w:p w:rsidR="001C1553" w:rsidRDefault="001C1553">
      <w:pPr>
        <w:rPr>
          <w:sz w:val="8"/>
          <w:szCs w:val="8"/>
        </w:rPr>
      </w:pPr>
    </w:p>
    <w:p w:rsidR="001C1553" w:rsidRDefault="001C1553">
      <w:pPr>
        <w:rPr>
          <w:sz w:val="8"/>
          <w:szCs w:val="8"/>
        </w:rPr>
      </w:pPr>
    </w:p>
    <w:p w:rsidR="001C1553" w:rsidRDefault="001C1553">
      <w:pPr>
        <w:rPr>
          <w:sz w:val="8"/>
          <w:szCs w:val="8"/>
        </w:rPr>
      </w:pPr>
    </w:p>
    <w:p w:rsidR="001C1553" w:rsidRDefault="001C1553">
      <w:pPr>
        <w:rPr>
          <w:rFonts w:ascii="Arial" w:eastAsia="Arial" w:hAnsi="Arial" w:cs="Arial"/>
          <w:sz w:val="20"/>
          <w:szCs w:val="20"/>
        </w:rPr>
      </w:pPr>
    </w:p>
    <w:p w:rsidR="001C1553" w:rsidRDefault="005E0F92">
      <w:pPr>
        <w:jc w:val="right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Leonforte</w:t>
      </w:r>
      <w:r w:rsidR="00660733">
        <w:rPr>
          <w:rFonts w:ascii="Arial" w:eastAsia="Arial" w:hAnsi="Arial" w:cs="Arial"/>
          <w:sz w:val="20"/>
          <w:szCs w:val="20"/>
        </w:rPr>
        <w:t>, 2</w:t>
      </w:r>
      <w:r>
        <w:rPr>
          <w:rFonts w:ascii="Arial" w:eastAsia="Arial" w:hAnsi="Arial" w:cs="Arial"/>
          <w:sz w:val="20"/>
          <w:szCs w:val="20"/>
        </w:rPr>
        <w:t>5</w:t>
      </w:r>
      <w:r w:rsidR="00660733">
        <w:rPr>
          <w:rFonts w:ascii="Arial" w:eastAsia="Arial" w:hAnsi="Arial" w:cs="Arial"/>
          <w:sz w:val="20"/>
          <w:szCs w:val="20"/>
        </w:rPr>
        <w:t>/09/2025                                                                                                       I Docenti Referenti</w:t>
      </w:r>
      <w:r w:rsidR="00660733">
        <w:rPr>
          <w:rFonts w:ascii="Arial" w:eastAsia="Arial" w:hAnsi="Arial" w:cs="Arial"/>
          <w:b/>
          <w:sz w:val="20"/>
          <w:szCs w:val="20"/>
        </w:rPr>
        <w:t xml:space="preserve"> </w:t>
      </w:r>
    </w:p>
    <w:p w:rsidR="001C1553" w:rsidRDefault="00660733">
      <w:pPr>
        <w:jc w:val="right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PROVITINA DANIELA </w:t>
      </w:r>
    </w:p>
    <w:p w:rsidR="001C1553" w:rsidRDefault="00660733">
      <w:pPr>
        <w:jc w:val="right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DI </w:t>
      </w:r>
      <w:r w:rsidR="005E0F92">
        <w:rPr>
          <w:rFonts w:ascii="Arial" w:eastAsia="Arial" w:hAnsi="Arial" w:cs="Arial"/>
          <w:b/>
          <w:sz w:val="20"/>
          <w:szCs w:val="20"/>
        </w:rPr>
        <w:t>NICOLO ROSARIA</w:t>
      </w:r>
    </w:p>
    <w:p w:rsidR="005E0F92" w:rsidRDefault="005E0F92">
      <w:pPr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MILANO ILEANA</w:t>
      </w:r>
      <w:bookmarkStart w:id="0" w:name="_GoBack"/>
      <w:bookmarkEnd w:id="0"/>
    </w:p>
    <w:p w:rsidR="001C1553" w:rsidRDefault="001C1553">
      <w:pPr>
        <w:rPr>
          <w:rFonts w:ascii="Arial" w:eastAsia="Arial" w:hAnsi="Arial" w:cs="Arial"/>
          <w:sz w:val="20"/>
          <w:szCs w:val="20"/>
        </w:rPr>
      </w:pPr>
    </w:p>
    <w:p w:rsidR="001C1553" w:rsidRDefault="00660733">
      <w:r>
        <w:rPr>
          <w:rFonts w:ascii="Arial" w:eastAsia="Arial" w:hAnsi="Arial" w:cs="Arial"/>
          <w:b/>
          <w:sz w:val="20"/>
          <w:szCs w:val="20"/>
        </w:rPr>
        <w:lastRenderedPageBreak/>
        <w:t xml:space="preserve">                                                                        </w:t>
      </w:r>
      <w:r>
        <w:rPr>
          <w:rFonts w:ascii="Arial" w:eastAsia="Arial" w:hAnsi="Arial" w:cs="Arial"/>
          <w:sz w:val="20"/>
          <w:szCs w:val="20"/>
        </w:rPr>
        <w:t xml:space="preserve">                                  </w:t>
      </w:r>
    </w:p>
    <w:sectPr w:rsidR="001C1553">
      <w:headerReference w:type="default" r:id="rId11"/>
      <w:footerReference w:type="even" r:id="rId12"/>
      <w:footerReference w:type="default" r:id="rId13"/>
      <w:pgSz w:w="11905" w:h="16837"/>
      <w:pgMar w:top="1" w:right="567" w:bottom="360" w:left="459" w:header="284" w:footer="59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0733" w:rsidRDefault="00660733">
      <w:r>
        <w:separator/>
      </w:r>
    </w:p>
  </w:endnote>
  <w:endnote w:type="continuationSeparator" w:id="0">
    <w:p w:rsidR="00660733" w:rsidRDefault="00660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553" w:rsidRDefault="0066073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:rsidR="001C1553" w:rsidRDefault="001C155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553" w:rsidRDefault="001C155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0"/>
        <w:szCs w:val="20"/>
      </w:rPr>
    </w:pPr>
  </w:p>
  <w:p w:rsidR="001C1553" w:rsidRDefault="001C1553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819"/>
        <w:tab w:val="right" w:pos="9638"/>
        <w:tab w:val="center" w:pos="2694"/>
        <w:tab w:val="left" w:pos="5529"/>
        <w:tab w:val="right" w:pos="10915"/>
      </w:tabs>
      <w:ind w:right="-36"/>
      <w:rPr>
        <w:rFonts w:ascii="Arial" w:eastAsia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0733" w:rsidRDefault="00660733">
      <w:r>
        <w:separator/>
      </w:r>
    </w:p>
  </w:footnote>
  <w:footnote w:type="continuationSeparator" w:id="0">
    <w:p w:rsidR="00660733" w:rsidRDefault="00660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553" w:rsidRDefault="001C155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B34637"/>
    <w:multiLevelType w:val="multilevel"/>
    <w:tmpl w:val="FD122AD8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553"/>
    <w:rsid w:val="001C1553"/>
    <w:rsid w:val="005E0F92"/>
    <w:rsid w:val="00660733"/>
    <w:rsid w:val="009A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5532AC-5EF2-450B-9C52-16FFFD158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jc w:val="right"/>
      <w:outlineLvl w:val="0"/>
    </w:p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spacing w:before="240" w:after="60"/>
      <w:outlineLvl w:val="2"/>
    </w:pPr>
    <w:rPr>
      <w:rFonts w:ascii="Calibri" w:eastAsia="Calibri" w:hAnsi="Calibri" w:cs="Calibri"/>
      <w:b/>
      <w:sz w:val="26"/>
      <w:szCs w:val="26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CLASSICO</dc:creator>
  <cp:lastModifiedBy>CLASSICO</cp:lastModifiedBy>
  <cp:revision>2</cp:revision>
  <dcterms:created xsi:type="dcterms:W3CDTF">2025-09-25T09:59:00Z</dcterms:created>
  <dcterms:modified xsi:type="dcterms:W3CDTF">2025-09-25T09:59:00Z</dcterms:modified>
</cp:coreProperties>
</file>